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результатам публичных слушаний</w:t>
      </w:r>
    </w:p>
    <w:p w:rsidR="00114DD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теме: «Обсуждение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проект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решения </w:t>
      </w:r>
      <w:r w:rsidR="00224F4F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Думы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Чайковско</w:t>
      </w:r>
      <w:r w:rsidR="00224F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</w:t>
      </w:r>
      <w:r w:rsidR="00224F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го округа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350A0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DC0A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</w:t>
      </w:r>
      <w:r w:rsidR="00350A0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C0A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утверждении отчета об исполнении бюджета Чайковского городского округа за 20</w:t>
      </w:r>
      <w:r w:rsidR="00A21F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21</w:t>
      </w:r>
      <w:r w:rsidR="00DC0A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».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4DD1" w:rsidRDefault="00A21F48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53E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353E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Pr="00353E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.05.2022</w:t>
      </w:r>
      <w:r w:rsidR="00F10A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  <w:r w:rsidR="00E8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Чайковский</w:t>
      </w:r>
      <w:r w:rsid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A41E9" w:rsidRDefault="00114DD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C1E4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6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C7A" w:rsidRPr="00FD4BF1">
        <w:rPr>
          <w:rFonts w:ascii="Times New Roman" w:hAnsi="Times New Roman" w:cs="Times New Roman"/>
          <w:sz w:val="28"/>
          <w:szCs w:val="28"/>
        </w:rPr>
        <w:t>44 Федерального закона от 6 октября 2003 г. №</w:t>
      </w:r>
      <w:r w:rsidR="00C62D70">
        <w:rPr>
          <w:rFonts w:ascii="Times New Roman" w:hAnsi="Times New Roman" w:cs="Times New Roman"/>
          <w:sz w:val="28"/>
          <w:szCs w:val="28"/>
        </w:rPr>
        <w:t xml:space="preserve"> </w:t>
      </w:r>
      <w:r w:rsidR="00957C7A" w:rsidRPr="00FD4BF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на основании Положения о публичных слушаниях в Чайковском городском округе, утвержденного решением Чайковской городской Думы от 21 сентября 2018 г. № 17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224F4F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публичные слушания</w:t>
      </w:r>
      <w:r w:rsidR="00FD4BF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hAnsi="Times New Roman" w:cs="Times New Roman"/>
          <w:sz w:val="28"/>
          <w:szCs w:val="28"/>
        </w:rPr>
        <w:t>по теме</w:t>
      </w:r>
      <w:r w:rsidR="00FD4B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</w:t>
      </w:r>
      <w:r w:rsidR="0091608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 w:rsidR="008A41E9" w:rsidRPr="00FD4BF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24F4F" w:rsidRPr="00FD4BF1">
        <w:rPr>
          <w:rFonts w:ascii="Times New Roman" w:hAnsi="Times New Roman" w:cs="Times New Roman"/>
          <w:sz w:val="28"/>
          <w:szCs w:val="28"/>
        </w:rPr>
        <w:t xml:space="preserve">Думы </w:t>
      </w:r>
      <w:r w:rsidR="008A41E9" w:rsidRPr="00FD4BF1">
        <w:rPr>
          <w:rFonts w:ascii="Times New Roman" w:hAnsi="Times New Roman" w:cs="Times New Roman"/>
          <w:sz w:val="28"/>
          <w:szCs w:val="28"/>
        </w:rPr>
        <w:t>Чайковско</w:t>
      </w:r>
      <w:r w:rsidR="00224F4F">
        <w:rPr>
          <w:rFonts w:ascii="Times New Roman" w:hAnsi="Times New Roman" w:cs="Times New Roman"/>
          <w:sz w:val="28"/>
          <w:szCs w:val="28"/>
        </w:rPr>
        <w:t>го</w:t>
      </w:r>
      <w:r w:rsidR="008A41E9" w:rsidRPr="00FD4BF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24F4F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8A41E9" w:rsidRPr="00FD4BF1">
        <w:rPr>
          <w:rFonts w:ascii="Times New Roman" w:hAnsi="Times New Roman" w:cs="Times New Roman"/>
          <w:sz w:val="28"/>
          <w:szCs w:val="28"/>
        </w:rPr>
        <w:t>«</w:t>
      </w:r>
      <w:r w:rsidR="00224F4F">
        <w:rPr>
          <w:rFonts w:ascii="Times New Roman" w:hAnsi="Times New Roman" w:cs="Times New Roman"/>
          <w:sz w:val="28"/>
          <w:szCs w:val="28"/>
        </w:rPr>
        <w:t>О</w:t>
      </w:r>
      <w:r w:rsidR="00183E43">
        <w:rPr>
          <w:rFonts w:ascii="Times New Roman" w:hAnsi="Times New Roman" w:cs="Times New Roman"/>
          <w:sz w:val="28"/>
          <w:szCs w:val="28"/>
        </w:rPr>
        <w:t>б</w:t>
      </w:r>
      <w:r w:rsidR="00224F4F">
        <w:rPr>
          <w:rFonts w:ascii="Times New Roman" w:hAnsi="Times New Roman" w:cs="Times New Roman"/>
          <w:sz w:val="28"/>
          <w:szCs w:val="28"/>
        </w:rPr>
        <w:t xml:space="preserve"> </w:t>
      </w:r>
      <w:r w:rsidR="00183E43">
        <w:rPr>
          <w:rFonts w:ascii="Times New Roman" w:hAnsi="Times New Roman" w:cs="Times New Roman"/>
          <w:sz w:val="28"/>
          <w:szCs w:val="28"/>
        </w:rPr>
        <w:t>утверждении отчета об исполнении бюджета Чайковского городского округа за 20</w:t>
      </w:r>
      <w:r w:rsidR="00A21F48">
        <w:rPr>
          <w:rFonts w:ascii="Times New Roman" w:hAnsi="Times New Roman" w:cs="Times New Roman"/>
          <w:sz w:val="28"/>
          <w:szCs w:val="28"/>
        </w:rPr>
        <w:t>21</w:t>
      </w:r>
      <w:r w:rsidR="00183E43">
        <w:rPr>
          <w:rFonts w:ascii="Times New Roman" w:hAnsi="Times New Roman" w:cs="Times New Roman"/>
          <w:sz w:val="28"/>
          <w:szCs w:val="28"/>
        </w:rPr>
        <w:t xml:space="preserve"> год</w:t>
      </w:r>
      <w:r w:rsidR="008A41E9" w:rsidRPr="00FD4BF1">
        <w:rPr>
          <w:rFonts w:ascii="Times New Roman" w:hAnsi="Times New Roman" w:cs="Times New Roman"/>
          <w:sz w:val="28"/>
          <w:szCs w:val="28"/>
        </w:rPr>
        <w:t>»</w:t>
      </w:r>
      <w:r w:rsidR="006866C2">
        <w:rPr>
          <w:rFonts w:ascii="Times New Roman" w:hAnsi="Times New Roman" w:cs="Times New Roman"/>
          <w:sz w:val="28"/>
          <w:szCs w:val="28"/>
        </w:rPr>
        <w:t>.</w:t>
      </w:r>
      <w:r w:rsidR="0018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F1" w:rsidRPr="00FD4BF1" w:rsidRDefault="00FD4BF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F1" w:rsidRP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(решение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2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20.04.2022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8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611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114DD1" w:rsidP="0025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Официальное опубликование </w:t>
      </w:r>
      <w:r w:rsid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обсуждаемого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«Вестник местного самоуправления»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 </w:t>
      </w:r>
      <w:r w:rsidR="004A37A5" w:rsidRPr="004A37A5">
        <w:rPr>
          <w:rFonts w:ascii="Times New Roman" w:hAnsi="Times New Roman" w:cs="Times New Roman"/>
          <w:sz w:val="28"/>
          <w:szCs w:val="28"/>
        </w:rPr>
        <w:t xml:space="preserve">№ </w:t>
      </w:r>
      <w:r w:rsidR="00AD475C">
        <w:rPr>
          <w:rFonts w:ascii="Times New Roman" w:hAnsi="Times New Roman" w:cs="Times New Roman"/>
          <w:sz w:val="28"/>
          <w:szCs w:val="28"/>
        </w:rPr>
        <w:t>15</w:t>
      </w:r>
      <w:r w:rsidR="004A37A5" w:rsidRPr="004A37A5">
        <w:rPr>
          <w:rFonts w:ascii="Times New Roman" w:hAnsi="Times New Roman" w:cs="Times New Roman"/>
          <w:sz w:val="28"/>
          <w:szCs w:val="28"/>
        </w:rPr>
        <w:t xml:space="preserve"> от </w:t>
      </w:r>
      <w:r w:rsidR="00AD475C">
        <w:rPr>
          <w:rFonts w:ascii="Times New Roman" w:hAnsi="Times New Roman" w:cs="Times New Roman"/>
          <w:sz w:val="28"/>
          <w:szCs w:val="28"/>
        </w:rPr>
        <w:t>22</w:t>
      </w:r>
      <w:r w:rsidR="0039421D">
        <w:rPr>
          <w:rFonts w:ascii="Times New Roman" w:hAnsi="Times New Roman" w:cs="Times New Roman"/>
          <w:sz w:val="28"/>
          <w:szCs w:val="28"/>
        </w:rPr>
        <w:t>.04.</w:t>
      </w:r>
      <w:r w:rsidR="004A37A5" w:rsidRPr="004A37A5">
        <w:rPr>
          <w:rFonts w:ascii="Times New Roman" w:hAnsi="Times New Roman" w:cs="Times New Roman"/>
          <w:sz w:val="28"/>
          <w:szCs w:val="28"/>
        </w:rPr>
        <w:t>202</w:t>
      </w:r>
      <w:r w:rsidR="00AD475C">
        <w:rPr>
          <w:rFonts w:ascii="Times New Roman" w:hAnsi="Times New Roman" w:cs="Times New Roman"/>
          <w:sz w:val="28"/>
          <w:szCs w:val="28"/>
        </w:rPr>
        <w:t>2</w:t>
      </w:r>
      <w:r w:rsidR="004A37A5">
        <w:rPr>
          <w:rFonts w:ascii="Times New Roman" w:hAnsi="Times New Roman" w:cs="Times New Roman"/>
          <w:sz w:val="28"/>
          <w:szCs w:val="28"/>
        </w:rPr>
        <w:t xml:space="preserve"> </w:t>
      </w:r>
      <w:r w:rsidR="00B66B96"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«Огни Камы»)</w:t>
      </w:r>
      <w:r w:rsid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183E43" w:rsidRPr="00183E43" w:rsidRDefault="00183E43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Формат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</w:t>
      </w:r>
      <w:r w:rsidR="00D1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</w:t>
      </w:r>
      <w:proofErr w:type="spellStart"/>
      <w:r w:rsidR="00D1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475C" w:rsidRPr="00AD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AD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Чайковского городского округа в прямом эфире по ссылке </w:t>
      </w:r>
      <w:r w:rsidR="00AD475C" w:rsidRPr="00AD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https://vk.com/chaikokrug.</w:t>
      </w:r>
      <w:proofErr w:type="gramEnd"/>
    </w:p>
    <w:p w:rsidR="00FD4BF1" w:rsidRP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="0018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(место расположения докладчиков)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50 здания администрации Чайковского 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6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Ленина,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Чайковский, Пермский край.</w:t>
      </w:r>
    </w:p>
    <w:p w:rsid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оформления</w:t>
      </w:r>
      <w:r w:rsidR="00C57EC9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утверждения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заключения: </w:t>
      </w:r>
      <w:r w:rsidR="00AD475C" w:rsidRPr="0035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475C" w:rsidRPr="0035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.05.2022</w:t>
      </w:r>
      <w:r w:rsidR="00C57E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(протокол организационного комитета </w:t>
      </w:r>
      <w:r w:rsidR="005D088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25BD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21D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AD475C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BF1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37AD" w:rsidRPr="007037AD" w:rsidRDefault="007037AD" w:rsidP="007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на основании 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публичных слушаний от </w:t>
      </w:r>
      <w:r w:rsidR="003E07ED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2578C1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3E07ED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3E43" w:rsidRDefault="00183E43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«Обсуждение проекта решения 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Думы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Чайковско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округа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 утверждении отчета об исполнении 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бюджет</w:t>
      </w:r>
      <w:r w:rsidR="002B20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Чайковского городского округа </w:t>
      </w:r>
      <w:r w:rsidR="002B20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 20</w:t>
      </w:r>
      <w:r w:rsidR="003E07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21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проведены в соответствии с действующим законодательством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4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2B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E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8594C" w:rsidRPr="00507D4D" w:rsidRDefault="00114DD1" w:rsidP="002B2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4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B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редложений и замечаний по проекту решения не поступило.</w:t>
      </w:r>
      <w:r w:rsidR="003E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публичных слушаний поступило 4 вопроса. Вопросы и ответы на них приведены в качестве приложения к настоящему заключению.</w:t>
      </w:r>
    </w:p>
    <w:p w:rsidR="00FD4BF1" w:rsidRPr="00FD4BF1" w:rsidRDefault="002B2056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9379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</w:t>
      </w:r>
      <w:r w:rsidR="00B26E31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07ED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9421D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E07ED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результатах публичных слушаний от </w:t>
      </w:r>
      <w:r w:rsidR="003E07ED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7ED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.05.2022</w:t>
      </w:r>
      <w:r w:rsidR="00B26E31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 рабочих дней после дня утверждения </w:t>
      </w:r>
      <w:r w:rsidR="00E81A2E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направлению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хранения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C4782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Думу </w:t>
      </w:r>
      <w:r w:rsidR="009528E4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городского округа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назначивш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слушания.</w:t>
      </w:r>
    </w:p>
    <w:p w:rsidR="009F5F79" w:rsidRPr="00FD4BF1" w:rsidRDefault="002B2056" w:rsidP="009F5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документы публичных слушаний 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C4782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Думе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471" w:rsidRDefault="002B2056" w:rsidP="00E2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о результатах публичных слушаний подлежит обязательному опубликованию (обнародованию) в течение 10 рабочих дней после утверждения указанного заключения организационным комитетом публичных слушаний, в порядке, установленном для официального опубликования муниципальных правовых актов</w:t>
      </w:r>
      <w:r w:rsidR="003E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«Огни Камы»</w:t>
      </w:r>
      <w:r w:rsidR="00E2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в 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Интернет 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04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Чайковского городского округа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02939" w:rsidRPr="00C02939">
        <w:rPr>
          <w:rFonts w:ascii="Times New Roman" w:hAnsi="Times New Roman" w:cs="Times New Roman"/>
          <w:sz w:val="28"/>
          <w:szCs w:val="28"/>
        </w:rPr>
        <w:t>https://chaikovskiyregion.ru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7ED" w:rsidRDefault="003E07ED" w:rsidP="00E2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7ED" w:rsidRPr="000641C8" w:rsidRDefault="003E07ED" w:rsidP="003E07ED">
      <w:pPr>
        <w:shd w:val="clear" w:color="auto" w:fill="FFFFFF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сводный перечень вопросов к </w:t>
      </w:r>
      <w:r w:rsidR="004869A8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проект</w:t>
      </w:r>
      <w:r w:rsidR="004869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</w:t>
      </w:r>
      <w:r w:rsidR="004869A8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решения Думы Чайковско</w:t>
      </w:r>
      <w:r w:rsidR="004869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r w:rsidR="004869A8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</w:t>
      </w:r>
      <w:r w:rsidR="004869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го округа </w:t>
      </w:r>
      <w:r w:rsidR="004869A8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4869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утверждении отчета об исполнении бюджета Чайковского городского округа за 2021 год</w:t>
      </w:r>
      <w:r w:rsidR="004869A8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4869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ответов на них.</w:t>
      </w:r>
    </w:p>
    <w:p w:rsidR="009C4782" w:rsidRDefault="009C4782" w:rsidP="00E75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5E8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Думы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Чайковского городского округа </w:t>
      </w:r>
    </w:p>
    <w:p w:rsidR="00E755E8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и проведению публичных слушаний</w:t>
      </w:r>
    </w:p>
    <w:p w:rsidR="00416DE2" w:rsidRDefault="00416DE2" w:rsidP="00416D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416DE2" w:rsidSect="00416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402" w:rsidRPr="007607C0" w:rsidRDefault="00796402" w:rsidP="00353E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53E39" w:rsidRPr="004110A9" w:rsidRDefault="00353E39" w:rsidP="00353E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10A9">
        <w:rPr>
          <w:rFonts w:ascii="Times New Roman" w:hAnsi="Times New Roman" w:cs="Times New Roman"/>
          <w:sz w:val="26"/>
          <w:szCs w:val="26"/>
        </w:rPr>
        <w:t>Ответы на вопросы, поступившие от жителей по отчету об исполнении бюджета Чайковского городского округа за 2021 год</w:t>
      </w:r>
    </w:p>
    <w:tbl>
      <w:tblPr>
        <w:tblStyle w:val="a5"/>
        <w:tblW w:w="15276" w:type="dxa"/>
        <w:tblLook w:val="04A0"/>
      </w:tblPr>
      <w:tblGrid>
        <w:gridCol w:w="2057"/>
        <w:gridCol w:w="2304"/>
        <w:gridCol w:w="4252"/>
        <w:gridCol w:w="6663"/>
      </w:tblGrid>
      <w:tr w:rsidR="00353E39" w:rsidRPr="004110A9" w:rsidTr="00796402">
        <w:tc>
          <w:tcPr>
            <w:tcW w:w="2057" w:type="dxa"/>
          </w:tcPr>
          <w:p w:rsidR="00353E39" w:rsidRPr="004110A9" w:rsidRDefault="00353E39" w:rsidP="0079640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Куда поступил вопрос</w:t>
            </w:r>
          </w:p>
        </w:tc>
        <w:tc>
          <w:tcPr>
            <w:tcW w:w="2304" w:type="dxa"/>
          </w:tcPr>
          <w:p w:rsidR="00353E39" w:rsidRPr="004110A9" w:rsidRDefault="00353E39" w:rsidP="0079640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От кого поступил вопрос</w:t>
            </w:r>
          </w:p>
        </w:tc>
        <w:tc>
          <w:tcPr>
            <w:tcW w:w="4252" w:type="dxa"/>
          </w:tcPr>
          <w:p w:rsidR="00353E39" w:rsidRPr="004110A9" w:rsidRDefault="00353E39" w:rsidP="0079640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Вопрос (сохранена авторская редакция)</w:t>
            </w:r>
          </w:p>
        </w:tc>
        <w:tc>
          <w:tcPr>
            <w:tcW w:w="6663" w:type="dxa"/>
          </w:tcPr>
          <w:p w:rsidR="00353E39" w:rsidRPr="004110A9" w:rsidRDefault="00353E39" w:rsidP="0079640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</w:tr>
      <w:tr w:rsidR="00353E39" w:rsidRPr="004110A9" w:rsidTr="00796402">
        <w:tc>
          <w:tcPr>
            <w:tcW w:w="2057" w:type="dxa"/>
          </w:tcPr>
          <w:p w:rsidR="00353E39" w:rsidRPr="004110A9" w:rsidRDefault="00353E39" w:rsidP="0079640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Чайковского городского округа</w:t>
            </w:r>
          </w:p>
        </w:tc>
        <w:tc>
          <w:tcPr>
            <w:tcW w:w="2304" w:type="dxa"/>
          </w:tcPr>
          <w:p w:rsidR="00353E39" w:rsidRPr="004110A9" w:rsidRDefault="00353E39" w:rsidP="0079640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Галина Пепеляева</w:t>
            </w:r>
          </w:p>
        </w:tc>
        <w:tc>
          <w:tcPr>
            <w:tcW w:w="4252" w:type="dxa"/>
          </w:tcPr>
          <w:p w:rsidR="00353E39" w:rsidRPr="004110A9" w:rsidRDefault="00353E39" w:rsidP="0079640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Здравствуйте! Как население может поучаствовать в утверждении бюджета?</w:t>
            </w:r>
          </w:p>
        </w:tc>
        <w:tc>
          <w:tcPr>
            <w:tcW w:w="6663" w:type="dxa"/>
          </w:tcPr>
          <w:p w:rsidR="00353E39" w:rsidRPr="004110A9" w:rsidRDefault="00353E39" w:rsidP="007964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Жители Чайковского городского округа могут принять участие в публичных слушаниях по проекту решения Думы Чайковского городского округа «Об утверждении бюджета Чайковского городского округа на очередной финансовый год и плановый период» между </w:t>
            </w:r>
            <w:r w:rsidRPr="004110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110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 чтением: высказать свои замечания и предложения, задать интересующие вопросы. Информация о времени и месте проведения публичных слушаний по проекту бюджета городского округа на очередной финансовый </w:t>
            </w:r>
            <w:proofErr w:type="gramStart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gramEnd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 и плановый период доводится до сведения жителей через официальный портал администрации Чайковского городского округа и средства массовой информации, в том числе через газету «Огни Камы».</w:t>
            </w:r>
          </w:p>
          <w:p w:rsidR="00353E39" w:rsidRPr="004110A9" w:rsidRDefault="00353E39" w:rsidP="007964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Проект бюджета подлежит рассмотрению Думой Чайковского городского округа с учетом результатов публичных слушаний.</w:t>
            </w:r>
          </w:p>
        </w:tc>
      </w:tr>
      <w:tr w:rsidR="00353E39" w:rsidRPr="004110A9" w:rsidTr="00796402">
        <w:tc>
          <w:tcPr>
            <w:tcW w:w="2057" w:type="dxa"/>
          </w:tcPr>
          <w:p w:rsidR="00353E39" w:rsidRPr="004110A9" w:rsidRDefault="00353E39" w:rsidP="0079640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Чайковского городского округа</w:t>
            </w:r>
          </w:p>
        </w:tc>
        <w:tc>
          <w:tcPr>
            <w:tcW w:w="2304" w:type="dxa"/>
          </w:tcPr>
          <w:p w:rsidR="00353E39" w:rsidRPr="004110A9" w:rsidRDefault="00353E39" w:rsidP="0079640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Наталья Ижболдина</w:t>
            </w:r>
          </w:p>
        </w:tc>
        <w:tc>
          <w:tcPr>
            <w:tcW w:w="4252" w:type="dxa"/>
          </w:tcPr>
          <w:p w:rsidR="00353E39" w:rsidRPr="004110A9" w:rsidRDefault="00353E39" w:rsidP="0079640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Добрый день. По </w:t>
            </w:r>
            <w:proofErr w:type="gramStart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образованию</w:t>
            </w:r>
            <w:proofErr w:type="gramEnd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 на что в основном направляются средства?</w:t>
            </w:r>
          </w:p>
        </w:tc>
        <w:tc>
          <w:tcPr>
            <w:tcW w:w="6663" w:type="dxa"/>
          </w:tcPr>
          <w:p w:rsidR="00353E39" w:rsidRPr="004110A9" w:rsidRDefault="00353E39" w:rsidP="007964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средства  в сфере образования направляются </w:t>
            </w:r>
            <w:proofErr w:type="gramStart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53E39" w:rsidRPr="004110A9" w:rsidRDefault="00353E39" w:rsidP="007964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- обеспечение деятельности  детских садов и школ;</w:t>
            </w:r>
          </w:p>
          <w:p w:rsidR="00353E39" w:rsidRPr="004110A9" w:rsidRDefault="00353E39" w:rsidP="007964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- предоставление социальных гарантий и льгот педагогическим работникам муниципальных учреждений дополнительного образования;</w:t>
            </w:r>
          </w:p>
          <w:p w:rsidR="00353E39" w:rsidRPr="004110A9" w:rsidRDefault="00353E39" w:rsidP="007964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- ремонт образовательных учреждений;</w:t>
            </w:r>
          </w:p>
          <w:p w:rsidR="00353E39" w:rsidRPr="004110A9" w:rsidRDefault="00353E39" w:rsidP="007964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- строительство школ и детских садов;</w:t>
            </w:r>
          </w:p>
          <w:p w:rsidR="00353E39" w:rsidRPr="004110A9" w:rsidRDefault="00353E39" w:rsidP="007964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- мероприятия в сфере образования;</w:t>
            </w:r>
          </w:p>
          <w:p w:rsidR="00353E39" w:rsidRPr="004110A9" w:rsidRDefault="00353E39" w:rsidP="007964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- обеспечение бесплатным двухразовым питанием обучающихся с ограниченными возможностями здоровья в образовательных учреждениях;</w:t>
            </w:r>
            <w:proofErr w:type="gramEnd"/>
          </w:p>
          <w:p w:rsidR="00353E39" w:rsidRPr="004110A9" w:rsidRDefault="00353E39" w:rsidP="007964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- организацию бесплатного горячего питания обучающихся, получающих начальное общее образование в муниципальных образовательных организациях;</w:t>
            </w:r>
            <w:proofErr w:type="gramEnd"/>
          </w:p>
          <w:p w:rsidR="00353E39" w:rsidRPr="004110A9" w:rsidRDefault="00353E39" w:rsidP="007964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- содержание детей льготных категорий в образовательных учреждениях, реализующих программу дошкольного образования;</w:t>
            </w:r>
          </w:p>
          <w:p w:rsidR="00353E39" w:rsidRPr="004110A9" w:rsidRDefault="00353E39" w:rsidP="007964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- возмещение части затрат на осуществление присмотра и ухода за детьми частным образовательным организациям, имеющим лицензию на осуществление образовательной деятельности.</w:t>
            </w:r>
          </w:p>
        </w:tc>
      </w:tr>
      <w:tr w:rsidR="00353E39" w:rsidRPr="004110A9" w:rsidTr="00796402">
        <w:tc>
          <w:tcPr>
            <w:tcW w:w="2057" w:type="dxa"/>
          </w:tcPr>
          <w:p w:rsidR="00353E39" w:rsidRPr="004110A9" w:rsidRDefault="00353E39" w:rsidP="0079640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Чайковского городского округа</w:t>
            </w:r>
          </w:p>
        </w:tc>
        <w:tc>
          <w:tcPr>
            <w:tcW w:w="2304" w:type="dxa"/>
          </w:tcPr>
          <w:p w:rsidR="00353E39" w:rsidRPr="004110A9" w:rsidRDefault="00353E39" w:rsidP="0079640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Наталья Водоватова</w:t>
            </w:r>
          </w:p>
        </w:tc>
        <w:tc>
          <w:tcPr>
            <w:tcW w:w="4252" w:type="dxa"/>
          </w:tcPr>
          <w:p w:rsidR="00353E39" w:rsidRPr="004110A9" w:rsidRDefault="00353E39" w:rsidP="0079640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Какие проводятся мероприятия по взысканию с неплатежеспособных арендаторов, как </w:t>
            </w:r>
            <w:proofErr w:type="gramStart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такое</w:t>
            </w:r>
            <w:proofErr w:type="gramEnd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 что долг вырос</w:t>
            </w:r>
          </w:p>
        </w:tc>
        <w:tc>
          <w:tcPr>
            <w:tcW w:w="6663" w:type="dxa"/>
          </w:tcPr>
          <w:p w:rsidR="00353E39" w:rsidRPr="004110A9" w:rsidRDefault="00353E39" w:rsidP="00796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В отношении задолженности в виде арендной платы за земельные участки, находящиеся в собственности муниципального образования и государственная собственность на которые не разграничена, администратором платежей проводится:</w:t>
            </w:r>
          </w:p>
          <w:p w:rsidR="00353E39" w:rsidRPr="004110A9" w:rsidRDefault="00353E39" w:rsidP="00796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- претензионная работа с целью взыскания задолженности по арендным платежам в досудебном порядке;</w:t>
            </w:r>
          </w:p>
          <w:p w:rsidR="00353E39" w:rsidRPr="004110A9" w:rsidRDefault="00353E39" w:rsidP="00796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- готовятся и направляются исковые заявления в суд о взыскании задолженности;</w:t>
            </w:r>
          </w:p>
          <w:p w:rsidR="00353E39" w:rsidRPr="004110A9" w:rsidRDefault="00353E39" w:rsidP="00796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- исполнительные листы по решениям судов, вступивших в силу и не оплаченной задолженности, направляются судебным приставам исполнителям для принудительного взыскания. </w:t>
            </w:r>
          </w:p>
          <w:p w:rsidR="00353E39" w:rsidRPr="004110A9" w:rsidRDefault="00353E39" w:rsidP="00760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Задолженность увеличилась за земельные участки, находящиеся в собственности муниципального образования по 3 крупным контрагентам. По первому арендатору направлен иск в Арбитражный суд о взыскании задолженности – решение суда назначено на июнь 2022 года,  по второму арендатору задолженность поступила в рамках по делу о банкротстве, третьему арендатору направлено уведомление о погашении задолженности.</w:t>
            </w:r>
          </w:p>
        </w:tc>
      </w:tr>
      <w:tr w:rsidR="00353E39" w:rsidRPr="004110A9" w:rsidTr="00796402">
        <w:tc>
          <w:tcPr>
            <w:tcW w:w="2057" w:type="dxa"/>
          </w:tcPr>
          <w:p w:rsidR="00353E39" w:rsidRPr="004110A9" w:rsidRDefault="00353E39" w:rsidP="0079640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Чайковского городского округа</w:t>
            </w:r>
          </w:p>
        </w:tc>
        <w:tc>
          <w:tcPr>
            <w:tcW w:w="2304" w:type="dxa"/>
          </w:tcPr>
          <w:p w:rsidR="00353E39" w:rsidRPr="004110A9" w:rsidRDefault="00353E39" w:rsidP="0079640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Наталья Водоватова</w:t>
            </w:r>
          </w:p>
        </w:tc>
        <w:tc>
          <w:tcPr>
            <w:tcW w:w="4252" w:type="dxa"/>
          </w:tcPr>
          <w:p w:rsidR="00353E39" w:rsidRPr="004110A9" w:rsidRDefault="00353E39" w:rsidP="0079640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Кто должен смотреть за чистотой площадки для мусора и вокруг неё, какой график уборки данных территорий?</w:t>
            </w:r>
          </w:p>
        </w:tc>
        <w:tc>
          <w:tcPr>
            <w:tcW w:w="6663" w:type="dxa"/>
          </w:tcPr>
          <w:p w:rsidR="00353E39" w:rsidRPr="004110A9" w:rsidRDefault="00353E39" w:rsidP="007964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Вывоз мусора с контейнерных площадок Чайковского городского округа осуществляет МАУ «Комбинат благоустройства» в соответствии с </w:t>
            </w:r>
            <w:proofErr w:type="spellStart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СаН-Пин</w:t>
            </w:r>
            <w:proofErr w:type="spellEnd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 2.1.3684-21 «Санитарно-эпидемиологические требования к содержанию территорий городских и сельских» вывоз ТКО осуществляется при </w:t>
            </w:r>
            <w:proofErr w:type="spellStart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 выше +5</w:t>
            </w:r>
            <w:proofErr w:type="gramStart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°С</w:t>
            </w:r>
            <w:proofErr w:type="gramEnd"/>
            <w:r w:rsidRPr="004110A9">
              <w:rPr>
                <w:rFonts w:ascii="Times New Roman" w:hAnsi="Times New Roman" w:cs="Times New Roman"/>
                <w:sz w:val="26"/>
                <w:szCs w:val="26"/>
              </w:rPr>
              <w:t xml:space="preserve"> 1 раз в сутки, вывоз КГО 1 раз в 7 суток.</w:t>
            </w:r>
          </w:p>
          <w:p w:rsidR="00353E39" w:rsidRPr="004110A9" w:rsidRDefault="00353E39" w:rsidP="007964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Места погрузки контейнерных площадок убирает МАУ «Комбинат благоустройства».</w:t>
            </w:r>
          </w:p>
          <w:p w:rsidR="00353E39" w:rsidRPr="004110A9" w:rsidRDefault="00353E39" w:rsidP="007964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0A9">
              <w:rPr>
                <w:rFonts w:ascii="Times New Roman" w:hAnsi="Times New Roman" w:cs="Times New Roman"/>
                <w:sz w:val="26"/>
                <w:szCs w:val="26"/>
              </w:rPr>
              <w:t>Бремя содержания контейнерных площадок лежит на собственниках земельных участков, на которых установлены площадки.</w:t>
            </w:r>
          </w:p>
        </w:tc>
      </w:tr>
    </w:tbl>
    <w:p w:rsidR="00353E39" w:rsidRPr="00BD6DA6" w:rsidRDefault="00353E39" w:rsidP="00353E39"/>
    <w:p w:rsidR="00416DE2" w:rsidRPr="00FD4BF1" w:rsidRDefault="00416DE2" w:rsidP="00D51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16DE2" w:rsidRPr="00FD4BF1" w:rsidSect="00796402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78C"/>
    <w:multiLevelType w:val="hybridMultilevel"/>
    <w:tmpl w:val="486A6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DD1"/>
    <w:rsid w:val="00041C78"/>
    <w:rsid w:val="00047311"/>
    <w:rsid w:val="00073EE3"/>
    <w:rsid w:val="000A6EFC"/>
    <w:rsid w:val="000B3886"/>
    <w:rsid w:val="00114DD1"/>
    <w:rsid w:val="001469BF"/>
    <w:rsid w:val="00180ABD"/>
    <w:rsid w:val="00183E43"/>
    <w:rsid w:val="001D5883"/>
    <w:rsid w:val="001D5C3D"/>
    <w:rsid w:val="00224F4F"/>
    <w:rsid w:val="002578C1"/>
    <w:rsid w:val="00263FD0"/>
    <w:rsid w:val="0028594C"/>
    <w:rsid w:val="002B2056"/>
    <w:rsid w:val="002E7858"/>
    <w:rsid w:val="00327D17"/>
    <w:rsid w:val="00333280"/>
    <w:rsid w:val="00350A0E"/>
    <w:rsid w:val="00353E39"/>
    <w:rsid w:val="00376C22"/>
    <w:rsid w:val="0039421D"/>
    <w:rsid w:val="003C220B"/>
    <w:rsid w:val="003E07ED"/>
    <w:rsid w:val="00416DE2"/>
    <w:rsid w:val="004625BD"/>
    <w:rsid w:val="00482EE2"/>
    <w:rsid w:val="004869A8"/>
    <w:rsid w:val="004A37A5"/>
    <w:rsid w:val="004A55B6"/>
    <w:rsid w:val="004C7220"/>
    <w:rsid w:val="00507D4D"/>
    <w:rsid w:val="005519D8"/>
    <w:rsid w:val="005612AF"/>
    <w:rsid w:val="005D0889"/>
    <w:rsid w:val="00616189"/>
    <w:rsid w:val="006745A0"/>
    <w:rsid w:val="006866C2"/>
    <w:rsid w:val="006D7020"/>
    <w:rsid w:val="006F4847"/>
    <w:rsid w:val="007037AD"/>
    <w:rsid w:val="00726663"/>
    <w:rsid w:val="0073276C"/>
    <w:rsid w:val="00755A81"/>
    <w:rsid w:val="007607C0"/>
    <w:rsid w:val="00782AB1"/>
    <w:rsid w:val="007861C4"/>
    <w:rsid w:val="0079402F"/>
    <w:rsid w:val="00795ECA"/>
    <w:rsid w:val="00796402"/>
    <w:rsid w:val="007F128C"/>
    <w:rsid w:val="007F6BCF"/>
    <w:rsid w:val="0089375B"/>
    <w:rsid w:val="0089379A"/>
    <w:rsid w:val="008A41E9"/>
    <w:rsid w:val="008A5977"/>
    <w:rsid w:val="008E1B95"/>
    <w:rsid w:val="008E4A94"/>
    <w:rsid w:val="008E4C03"/>
    <w:rsid w:val="00903748"/>
    <w:rsid w:val="00916081"/>
    <w:rsid w:val="009528E4"/>
    <w:rsid w:val="00957C7A"/>
    <w:rsid w:val="0098195A"/>
    <w:rsid w:val="0098670E"/>
    <w:rsid w:val="009C1499"/>
    <w:rsid w:val="009C423E"/>
    <w:rsid w:val="009C4782"/>
    <w:rsid w:val="009D21E4"/>
    <w:rsid w:val="009F5F79"/>
    <w:rsid w:val="00A124F5"/>
    <w:rsid w:val="00A21F48"/>
    <w:rsid w:val="00A259D5"/>
    <w:rsid w:val="00A57D52"/>
    <w:rsid w:val="00A849CF"/>
    <w:rsid w:val="00AA35FC"/>
    <w:rsid w:val="00AB26BD"/>
    <w:rsid w:val="00AB490C"/>
    <w:rsid w:val="00AD475C"/>
    <w:rsid w:val="00B22A48"/>
    <w:rsid w:val="00B26E31"/>
    <w:rsid w:val="00B66B96"/>
    <w:rsid w:val="00BC01D5"/>
    <w:rsid w:val="00BC1E47"/>
    <w:rsid w:val="00BD1709"/>
    <w:rsid w:val="00BD3CC9"/>
    <w:rsid w:val="00C02939"/>
    <w:rsid w:val="00C57EC9"/>
    <w:rsid w:val="00C62D70"/>
    <w:rsid w:val="00C76C5C"/>
    <w:rsid w:val="00D05FEB"/>
    <w:rsid w:val="00D13607"/>
    <w:rsid w:val="00D14854"/>
    <w:rsid w:val="00D17FED"/>
    <w:rsid w:val="00D27FAC"/>
    <w:rsid w:val="00D40FC7"/>
    <w:rsid w:val="00D51634"/>
    <w:rsid w:val="00DC0AD1"/>
    <w:rsid w:val="00DD67D1"/>
    <w:rsid w:val="00E01FF8"/>
    <w:rsid w:val="00E2670D"/>
    <w:rsid w:val="00E377FC"/>
    <w:rsid w:val="00E4453D"/>
    <w:rsid w:val="00E755E8"/>
    <w:rsid w:val="00E81A2E"/>
    <w:rsid w:val="00E9052A"/>
    <w:rsid w:val="00F013BF"/>
    <w:rsid w:val="00F10AFB"/>
    <w:rsid w:val="00F16751"/>
    <w:rsid w:val="00F20220"/>
    <w:rsid w:val="00F34AEB"/>
    <w:rsid w:val="00F64019"/>
    <w:rsid w:val="00FA0EBA"/>
    <w:rsid w:val="00FB2283"/>
    <w:rsid w:val="00FB43FC"/>
    <w:rsid w:val="00FD4BF1"/>
    <w:rsid w:val="00FF1471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E"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table" w:styleId="a5">
    <w:name w:val="Table Grid"/>
    <w:basedOn w:val="a1"/>
    <w:uiPriority w:val="59"/>
    <w:rsid w:val="0028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1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029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vitihonova</cp:lastModifiedBy>
  <cp:revision>23</cp:revision>
  <cp:lastPrinted>2021-05-14T09:22:00Z</cp:lastPrinted>
  <dcterms:created xsi:type="dcterms:W3CDTF">2021-05-13T05:21:00Z</dcterms:created>
  <dcterms:modified xsi:type="dcterms:W3CDTF">2022-05-13T06:51:00Z</dcterms:modified>
</cp:coreProperties>
</file>